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572F92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2F92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572F92" w:rsidRDefault="004A5A2E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2F92">
        <w:rPr>
          <w:rFonts w:asciiTheme="minorHAnsi" w:hAnsiTheme="minorHAnsi" w:cstheme="minorHAnsi"/>
          <w:b/>
          <w:sz w:val="24"/>
          <w:szCs w:val="24"/>
        </w:rPr>
        <w:t>July 10</w:t>
      </w:r>
      <w:r w:rsidRPr="00572F92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8D3A7F" w:rsidRPr="00572F92">
        <w:rPr>
          <w:rFonts w:asciiTheme="minorHAnsi" w:hAnsiTheme="minorHAnsi" w:cstheme="minorHAnsi"/>
          <w:b/>
          <w:sz w:val="24"/>
          <w:szCs w:val="24"/>
        </w:rPr>
        <w:t>, 202</w:t>
      </w:r>
      <w:r w:rsidR="00892542" w:rsidRPr="00572F92">
        <w:rPr>
          <w:rFonts w:asciiTheme="minorHAnsi" w:hAnsiTheme="minorHAnsi" w:cstheme="minorHAnsi"/>
          <w:b/>
          <w:sz w:val="24"/>
          <w:szCs w:val="24"/>
        </w:rPr>
        <w:t>4</w:t>
      </w:r>
    </w:p>
    <w:p w:rsid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72F92">
        <w:rPr>
          <w:rFonts w:asciiTheme="minorHAnsi" w:hAnsiTheme="minorHAnsi" w:cstheme="minorHAnsi"/>
          <w:b/>
          <w:sz w:val="24"/>
          <w:szCs w:val="24"/>
        </w:rPr>
        <w:t>12:00pm – 1:00pm</w:t>
      </w:r>
    </w:p>
    <w:p w:rsidR="00E7431A" w:rsidRDefault="00E7431A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7431A" w:rsidRPr="00572F92" w:rsidRDefault="00E7431A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Notes</w:t>
      </w:r>
    </w:p>
    <w:p w:rsidR="008D3A7F" w:rsidRPr="00572F92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</w:p>
    <w:p w:rsidR="00753BF2" w:rsidRPr="00572F92" w:rsidRDefault="004A5A2E" w:rsidP="004A5A2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572F92">
        <w:rPr>
          <w:rFonts w:asciiTheme="minorHAnsi" w:hAnsiTheme="minorHAnsi" w:cstheme="minorHAnsi"/>
          <w:b/>
          <w:sz w:val="24"/>
          <w:szCs w:val="24"/>
        </w:rPr>
        <w:t xml:space="preserve">Committee Updates </w:t>
      </w:r>
      <w:bookmarkStart w:id="1" w:name="_GoBack"/>
      <w:bookmarkEnd w:id="1"/>
    </w:p>
    <w:p w:rsidR="004A5A2E" w:rsidRDefault="00753BF2" w:rsidP="00572F9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>Faculty Council Overview</w:t>
      </w:r>
      <w:r w:rsidR="008756A0" w:rsidRPr="00572F92">
        <w:rPr>
          <w:rFonts w:asciiTheme="minorHAnsi" w:hAnsiTheme="minorHAnsi" w:cstheme="minorHAnsi"/>
          <w:sz w:val="24"/>
          <w:szCs w:val="24"/>
        </w:rPr>
        <w:t xml:space="preserve"> and committees</w:t>
      </w:r>
      <w:r w:rsidR="00213AC0">
        <w:rPr>
          <w:rFonts w:asciiTheme="minorHAnsi" w:hAnsiTheme="minorHAnsi" w:cstheme="minorHAnsi"/>
          <w:sz w:val="24"/>
          <w:szCs w:val="24"/>
        </w:rPr>
        <w:t xml:space="preserve"> – Dr. </w:t>
      </w:r>
      <w:r w:rsidR="001A712C">
        <w:rPr>
          <w:rFonts w:asciiTheme="minorHAnsi" w:hAnsiTheme="minorHAnsi" w:cstheme="minorHAnsi"/>
          <w:sz w:val="24"/>
          <w:szCs w:val="24"/>
        </w:rPr>
        <w:t xml:space="preserve">Daniel </w:t>
      </w:r>
      <w:r w:rsidR="00213AC0">
        <w:rPr>
          <w:rFonts w:asciiTheme="minorHAnsi" w:hAnsiTheme="minorHAnsi" w:cstheme="minorHAnsi"/>
          <w:sz w:val="24"/>
          <w:szCs w:val="24"/>
        </w:rPr>
        <w:t>Katz</w:t>
      </w:r>
    </w:p>
    <w:p w:rsidR="00213AC0" w:rsidRPr="00572F92" w:rsidRDefault="00213AC0" w:rsidP="00213AC0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Slides presented and attached</w:t>
      </w:r>
    </w:p>
    <w:p w:rsidR="00923B6F" w:rsidRPr="00572F92" w:rsidRDefault="00923B6F" w:rsidP="00923B6F">
      <w:pPr>
        <w:pStyle w:val="ListParagraph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>Resources/Benefits</w:t>
      </w:r>
      <w:r w:rsidRPr="00572F92">
        <w:rPr>
          <w:rFonts w:asciiTheme="minorHAnsi" w:hAnsiTheme="minorHAnsi" w:cstheme="minorHAnsi"/>
          <w:sz w:val="24"/>
          <w:szCs w:val="24"/>
        </w:rPr>
        <w:t xml:space="preserve"> – Dr. Alfred Burger</w:t>
      </w:r>
    </w:p>
    <w:p w:rsidR="00572F92" w:rsidRPr="00EF3652" w:rsidRDefault="00C04E84" w:rsidP="00572F92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F3652">
        <w:rPr>
          <w:rFonts w:asciiTheme="minorHAnsi" w:hAnsiTheme="minorHAnsi" w:cstheme="minorHAnsi"/>
          <w:bCs/>
          <w:sz w:val="24"/>
          <w:szCs w:val="24"/>
        </w:rPr>
        <w:t>Slides presented and attached.</w:t>
      </w:r>
    </w:p>
    <w:p w:rsidR="00923B6F" w:rsidRPr="00572F92" w:rsidRDefault="00923B6F" w:rsidP="00923B6F">
      <w:pPr>
        <w:pStyle w:val="ListParagraph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>IT</w:t>
      </w:r>
      <w:r w:rsidRPr="00572F92">
        <w:rPr>
          <w:rFonts w:asciiTheme="minorHAnsi" w:hAnsiTheme="minorHAnsi" w:cstheme="minorHAnsi"/>
          <w:sz w:val="24"/>
          <w:szCs w:val="24"/>
        </w:rPr>
        <w:t xml:space="preserve"> – Drs. Robin Ginsburg and Dinesh Barupal</w:t>
      </w:r>
    </w:p>
    <w:p w:rsidR="00F84C23" w:rsidRPr="00572F92" w:rsidRDefault="00F84C23" w:rsidP="00D34C39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 xml:space="preserve">Dr. Ginsburg </w:t>
      </w:r>
      <w:r w:rsidR="00532DC5">
        <w:rPr>
          <w:rFonts w:asciiTheme="minorHAnsi" w:hAnsiTheme="minorHAnsi" w:cstheme="minorHAnsi"/>
          <w:bCs/>
          <w:sz w:val="24"/>
          <w:szCs w:val="24"/>
        </w:rPr>
        <w:t>oversees</w:t>
      </w:r>
      <w:r w:rsidR="00D34C39" w:rsidRPr="00572F92">
        <w:rPr>
          <w:rFonts w:asciiTheme="minorHAnsi" w:hAnsiTheme="minorHAnsi" w:cstheme="minorHAnsi"/>
          <w:bCs/>
          <w:sz w:val="24"/>
          <w:szCs w:val="24"/>
        </w:rPr>
        <w:t xml:space="preserve"> clinical IT components </w:t>
      </w:r>
    </w:p>
    <w:p w:rsidR="00A965D2" w:rsidRPr="00572F92" w:rsidRDefault="00B64E18" w:rsidP="00F84C23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 xml:space="preserve">Large involvement with </w:t>
      </w:r>
      <w:r w:rsidR="00D34C39" w:rsidRPr="00572F92">
        <w:rPr>
          <w:rFonts w:asciiTheme="minorHAnsi" w:hAnsiTheme="minorHAnsi" w:cstheme="minorHAnsi"/>
          <w:bCs/>
          <w:sz w:val="24"/>
          <w:szCs w:val="24"/>
        </w:rPr>
        <w:t>EPIC</w:t>
      </w:r>
      <w:r w:rsidR="00A965D2" w:rsidRPr="00572F9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B7F1C" w:rsidRPr="00572F92">
        <w:rPr>
          <w:rFonts w:asciiTheme="minorHAnsi" w:hAnsiTheme="minorHAnsi" w:cstheme="minorHAnsi"/>
          <w:bCs/>
          <w:sz w:val="24"/>
          <w:szCs w:val="24"/>
        </w:rPr>
        <w:t xml:space="preserve">Champions and EPIC </w:t>
      </w:r>
      <w:r w:rsidR="00A965D2" w:rsidRPr="00572F92">
        <w:rPr>
          <w:rFonts w:asciiTheme="minorHAnsi" w:hAnsiTheme="minorHAnsi" w:cstheme="minorHAnsi"/>
          <w:bCs/>
          <w:sz w:val="24"/>
          <w:szCs w:val="24"/>
        </w:rPr>
        <w:t>upgrades</w:t>
      </w:r>
      <w:r w:rsidR="00EB7F1C" w:rsidRPr="00572F92">
        <w:rPr>
          <w:rFonts w:asciiTheme="minorHAnsi" w:hAnsiTheme="minorHAnsi" w:cstheme="minorHAnsi"/>
          <w:bCs/>
          <w:sz w:val="24"/>
          <w:szCs w:val="24"/>
        </w:rPr>
        <w:t>.</w:t>
      </w:r>
    </w:p>
    <w:p w:rsidR="00990C21" w:rsidRPr="00572F92" w:rsidRDefault="00990C21" w:rsidP="00F84C23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>Recent Upgrades</w:t>
      </w:r>
    </w:p>
    <w:p w:rsidR="00A965D2" w:rsidRPr="00572F92" w:rsidRDefault="00A965D2" w:rsidP="00A965D2">
      <w:pPr>
        <w:pStyle w:val="ListParagraph"/>
        <w:numPr>
          <w:ilvl w:val="4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>Emphasis on inpatient message pools</w:t>
      </w:r>
    </w:p>
    <w:p w:rsidR="007008C1" w:rsidRPr="00572F92" w:rsidRDefault="00F4430D" w:rsidP="007008C1">
      <w:pPr>
        <w:pStyle w:val="ListParagraph"/>
        <w:numPr>
          <w:ilvl w:val="4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>New module called Patient Paths. Third party application that allows you to share patient education materials with patients in the EPIC encounter.</w:t>
      </w:r>
      <w:r w:rsidR="0043372D" w:rsidRPr="00572F92">
        <w:rPr>
          <w:rFonts w:asciiTheme="minorHAnsi" w:hAnsiTheme="minorHAnsi" w:cstheme="minorHAnsi"/>
          <w:sz w:val="24"/>
          <w:szCs w:val="24"/>
        </w:rPr>
        <w:t xml:space="preserve"> Located in your wrap up tab.</w:t>
      </w:r>
      <w:r w:rsidR="00042B8E" w:rsidRPr="00572F92">
        <w:rPr>
          <w:rFonts w:asciiTheme="minorHAnsi" w:hAnsiTheme="minorHAnsi" w:cstheme="minorHAnsi"/>
          <w:sz w:val="24"/>
          <w:szCs w:val="24"/>
        </w:rPr>
        <w:t xml:space="preserve"> Topics </w:t>
      </w:r>
      <w:proofErr w:type="gramStart"/>
      <w:r w:rsidR="00042B8E" w:rsidRPr="00572F92">
        <w:rPr>
          <w:rFonts w:asciiTheme="minorHAnsi" w:hAnsiTheme="minorHAnsi" w:cstheme="minorHAnsi"/>
          <w:sz w:val="24"/>
          <w:szCs w:val="24"/>
        </w:rPr>
        <w:t>c</w:t>
      </w:r>
      <w:r w:rsidR="00622434" w:rsidRPr="00572F92">
        <w:rPr>
          <w:rFonts w:asciiTheme="minorHAnsi" w:hAnsiTheme="minorHAnsi" w:cstheme="minorHAnsi"/>
          <w:sz w:val="24"/>
          <w:szCs w:val="24"/>
        </w:rPr>
        <w:t>an be filtered</w:t>
      </w:r>
      <w:proofErr w:type="gramEnd"/>
      <w:r w:rsidR="00622434" w:rsidRPr="00572F92">
        <w:rPr>
          <w:rFonts w:asciiTheme="minorHAnsi" w:hAnsiTheme="minorHAnsi" w:cstheme="minorHAnsi"/>
          <w:sz w:val="24"/>
          <w:szCs w:val="24"/>
        </w:rPr>
        <w:t xml:space="preserve"> to pull specific patient education materials.</w:t>
      </w:r>
    </w:p>
    <w:p w:rsidR="005D509A" w:rsidRPr="000F57ED" w:rsidRDefault="007008C1" w:rsidP="000F57ED">
      <w:pPr>
        <w:pStyle w:val="ListParagraph"/>
        <w:numPr>
          <w:ilvl w:val="5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 xml:space="preserve">The intranet link to Patient Pass tip sheet for patient education materials: </w:t>
      </w:r>
      <w:hyperlink r:id="rId5" w:history="1">
        <w:r w:rsidRPr="00572F92">
          <w:rPr>
            <w:rStyle w:val="Hyperlink"/>
            <w:rFonts w:asciiTheme="minorHAnsi" w:hAnsiTheme="minorHAnsi" w:cstheme="minorHAnsi"/>
            <w:sz w:val="24"/>
            <w:szCs w:val="24"/>
          </w:rPr>
          <w:t>http://mshsintranet.mountsinai.org/ITIntranet/Wireframe.aspx?pageid=60335</w:t>
        </w:r>
      </w:hyperlink>
      <w:r w:rsidRPr="00572F9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90C21" w:rsidRPr="00572F92" w:rsidRDefault="00990C21" w:rsidP="00990C21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 xml:space="preserve">Everyone </w:t>
      </w:r>
      <w:r w:rsidR="005D509A" w:rsidRPr="00572F92">
        <w:rPr>
          <w:rFonts w:asciiTheme="minorHAnsi" w:hAnsiTheme="minorHAnsi" w:cstheme="minorHAnsi"/>
          <w:sz w:val="24"/>
          <w:szCs w:val="24"/>
        </w:rPr>
        <w:t xml:space="preserve">is </w:t>
      </w:r>
      <w:r w:rsidRPr="00572F92">
        <w:rPr>
          <w:rFonts w:asciiTheme="minorHAnsi" w:hAnsiTheme="minorHAnsi" w:cstheme="minorHAnsi"/>
          <w:sz w:val="24"/>
          <w:szCs w:val="24"/>
        </w:rPr>
        <w:t>welcome</w:t>
      </w:r>
      <w:r w:rsidR="00842623" w:rsidRPr="00572F92">
        <w:rPr>
          <w:rFonts w:asciiTheme="minorHAnsi" w:hAnsiTheme="minorHAnsi" w:cstheme="minorHAnsi"/>
          <w:sz w:val="24"/>
          <w:szCs w:val="24"/>
        </w:rPr>
        <w:t xml:space="preserve"> and encouraged</w:t>
      </w:r>
      <w:r w:rsidRPr="00572F92">
        <w:rPr>
          <w:rFonts w:asciiTheme="minorHAnsi" w:hAnsiTheme="minorHAnsi" w:cstheme="minorHAnsi"/>
          <w:sz w:val="24"/>
          <w:szCs w:val="24"/>
        </w:rPr>
        <w:t xml:space="preserve"> to join the weekly EPIC Drop in Zoom Meetings. Meetings held every Wednesday 12:00-1:00pm EST.</w:t>
      </w:r>
    </w:p>
    <w:p w:rsidR="00990C21" w:rsidRPr="00572F92" w:rsidRDefault="00990C21" w:rsidP="00990C21">
      <w:pPr>
        <w:pStyle w:val="ListParagraph"/>
        <w:numPr>
          <w:ilvl w:val="5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 xml:space="preserve">Epic Virtual Drop-in Clinic Zoom details: </w:t>
      </w:r>
      <w:hyperlink r:id="rId6" w:history="1">
        <w:r w:rsidRPr="00572F92">
          <w:rPr>
            <w:rStyle w:val="Hyperlink"/>
            <w:rFonts w:asciiTheme="minorHAnsi" w:hAnsiTheme="minorHAnsi" w:cstheme="minorHAnsi"/>
            <w:sz w:val="24"/>
            <w:szCs w:val="24"/>
          </w:rPr>
          <w:t>https://mountsinai.zoom.us/j/99623842738</w:t>
        </w:r>
      </w:hyperlink>
      <w:r w:rsidRPr="00572F92">
        <w:rPr>
          <w:rFonts w:asciiTheme="minorHAnsi" w:hAnsiTheme="minorHAnsi" w:cstheme="minorHAnsi"/>
          <w:sz w:val="24"/>
          <w:szCs w:val="24"/>
        </w:rPr>
        <w:t xml:space="preserve">.   </w:t>
      </w:r>
      <w:r w:rsidRPr="00572F92">
        <w:rPr>
          <w:rFonts w:asciiTheme="minorHAnsi" w:hAnsiTheme="minorHAnsi" w:cstheme="minorHAnsi"/>
          <w:sz w:val="24"/>
          <w:szCs w:val="24"/>
        </w:rPr>
        <w:br/>
        <w:t>Meeting ID: 996 2384 2738</w:t>
      </w:r>
      <w:r w:rsidRPr="00572F92">
        <w:rPr>
          <w:rFonts w:asciiTheme="minorHAnsi" w:hAnsiTheme="minorHAnsi" w:cstheme="minorHAnsi"/>
          <w:sz w:val="24"/>
          <w:szCs w:val="24"/>
        </w:rPr>
        <w:br/>
        <w:t>Passcode: 9753</w:t>
      </w:r>
    </w:p>
    <w:p w:rsidR="00DD73C9" w:rsidRPr="00572F92" w:rsidRDefault="00DD73C9" w:rsidP="00DD73C9">
      <w:pPr>
        <w:pStyle w:val="ListParagraph"/>
        <w:spacing w:line="360" w:lineRule="auto"/>
        <w:ind w:left="4320"/>
        <w:rPr>
          <w:rFonts w:asciiTheme="minorHAnsi" w:hAnsiTheme="minorHAnsi" w:cstheme="minorHAnsi"/>
          <w:sz w:val="24"/>
          <w:szCs w:val="24"/>
        </w:rPr>
      </w:pPr>
    </w:p>
    <w:p w:rsidR="00D34C39" w:rsidRPr="00572F92" w:rsidRDefault="00842623" w:rsidP="005D509A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 xml:space="preserve">Dr. Ginsburg is available for support if your department has not created a messaging pool or any other EPIC </w:t>
      </w:r>
      <w:r w:rsidR="00255FCC">
        <w:rPr>
          <w:rFonts w:asciiTheme="minorHAnsi" w:hAnsiTheme="minorHAnsi" w:cstheme="minorHAnsi"/>
          <w:sz w:val="24"/>
          <w:szCs w:val="24"/>
        </w:rPr>
        <w:t xml:space="preserve">or clinical IT </w:t>
      </w:r>
      <w:r w:rsidRPr="00572F92">
        <w:rPr>
          <w:rFonts w:asciiTheme="minorHAnsi" w:hAnsiTheme="minorHAnsi" w:cstheme="minorHAnsi"/>
          <w:sz w:val="24"/>
          <w:szCs w:val="24"/>
        </w:rPr>
        <w:t>concerns.</w:t>
      </w:r>
    </w:p>
    <w:p w:rsidR="00842623" w:rsidRPr="00572F92" w:rsidRDefault="00842623" w:rsidP="00842623">
      <w:pPr>
        <w:pStyle w:val="ListParagraph"/>
        <w:spacing w:line="360" w:lineRule="auto"/>
        <w:ind w:left="3600"/>
        <w:rPr>
          <w:rFonts w:asciiTheme="minorHAnsi" w:hAnsiTheme="minorHAnsi" w:cstheme="minorHAnsi"/>
          <w:sz w:val="24"/>
          <w:szCs w:val="24"/>
        </w:rPr>
      </w:pPr>
    </w:p>
    <w:p w:rsidR="00265960" w:rsidRPr="00265960" w:rsidRDefault="00F84C23" w:rsidP="00265960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 xml:space="preserve">Dr. Barupal </w:t>
      </w:r>
      <w:r w:rsidR="00950BD9">
        <w:rPr>
          <w:rFonts w:asciiTheme="minorHAnsi" w:hAnsiTheme="minorHAnsi" w:cstheme="minorHAnsi"/>
          <w:bCs/>
          <w:sz w:val="24"/>
          <w:szCs w:val="24"/>
        </w:rPr>
        <w:t>oversees</w:t>
      </w:r>
      <w:r w:rsidRPr="00572F92">
        <w:rPr>
          <w:rFonts w:asciiTheme="minorHAnsi" w:hAnsiTheme="minorHAnsi" w:cstheme="minorHAnsi"/>
          <w:bCs/>
          <w:sz w:val="24"/>
          <w:szCs w:val="24"/>
        </w:rPr>
        <w:t xml:space="preserve"> research IT components</w:t>
      </w:r>
    </w:p>
    <w:p w:rsidR="00265960" w:rsidRDefault="00265960" w:rsidP="00265960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Barupal</w:t>
      </w:r>
      <w:r w:rsidRPr="00265960">
        <w:rPr>
          <w:rFonts w:asciiTheme="minorHAnsi" w:hAnsiTheme="minorHAnsi" w:cstheme="minorHAnsi"/>
          <w:sz w:val="24"/>
          <w:szCs w:val="24"/>
        </w:rPr>
        <w:t xml:space="preserve"> represents Faculty Council in the Institutional Data Sciences Steering Committee.</w:t>
      </w:r>
    </w:p>
    <w:p w:rsidR="00265960" w:rsidRDefault="00265960" w:rsidP="00265960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65960">
        <w:rPr>
          <w:rFonts w:asciiTheme="minorHAnsi" w:hAnsiTheme="minorHAnsi" w:cstheme="minorHAnsi"/>
          <w:sz w:val="24"/>
          <w:szCs w:val="24"/>
        </w:rPr>
        <w:t>Works closely with the high performance computing infrastructure led by the science computing with Patricia Kovatch</w:t>
      </w:r>
    </w:p>
    <w:p w:rsidR="0003204C" w:rsidRDefault="0003204C" w:rsidP="00265960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572F92">
        <w:rPr>
          <w:rFonts w:asciiTheme="minorHAnsi" w:hAnsiTheme="minorHAnsi" w:cstheme="minorHAnsi"/>
          <w:sz w:val="24"/>
          <w:szCs w:val="24"/>
        </w:rPr>
        <w:t>dvocate</w:t>
      </w:r>
      <w:r>
        <w:rPr>
          <w:rFonts w:asciiTheme="minorHAnsi" w:hAnsiTheme="minorHAnsi" w:cstheme="minorHAnsi"/>
          <w:sz w:val="24"/>
          <w:szCs w:val="24"/>
        </w:rPr>
        <w:t>s for the faculty</w:t>
      </w:r>
      <w:r w:rsidRPr="00572F92">
        <w:rPr>
          <w:rFonts w:asciiTheme="minorHAnsi" w:hAnsiTheme="minorHAnsi" w:cstheme="minorHAnsi"/>
          <w:sz w:val="24"/>
          <w:szCs w:val="24"/>
        </w:rPr>
        <w:t>’s interest on accessibility and use of high performance computing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94301" w:rsidRDefault="009B5593" w:rsidP="009B5593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Barupal available for any concerns and advocate for faculty in research IT areas.</w:t>
      </w:r>
    </w:p>
    <w:p w:rsidR="00255FCC" w:rsidRPr="00255FCC" w:rsidRDefault="00255FCC" w:rsidP="00255FCC">
      <w:pPr>
        <w:pStyle w:val="ListParagraph"/>
        <w:spacing w:line="360" w:lineRule="auto"/>
        <w:ind w:left="2880"/>
        <w:rPr>
          <w:rFonts w:asciiTheme="minorHAnsi" w:hAnsiTheme="minorHAnsi" w:cstheme="minorHAnsi"/>
          <w:sz w:val="24"/>
          <w:szCs w:val="24"/>
        </w:rPr>
      </w:pPr>
    </w:p>
    <w:p w:rsidR="009F4A1E" w:rsidRDefault="00923B6F" w:rsidP="009F4A1E">
      <w:pPr>
        <w:pStyle w:val="ListParagraph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>Wellness</w:t>
      </w:r>
      <w:r w:rsidRPr="00572F92">
        <w:rPr>
          <w:rFonts w:asciiTheme="minorHAnsi" w:hAnsiTheme="minorHAnsi" w:cstheme="minorHAnsi"/>
          <w:sz w:val="24"/>
          <w:szCs w:val="24"/>
        </w:rPr>
        <w:t xml:space="preserve"> – Dr. Chantal Pyram</w:t>
      </w:r>
    </w:p>
    <w:p w:rsidR="006A765C" w:rsidRDefault="0003747A" w:rsidP="006A765C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Dr. Pyram is liaison for Faculty Council for interactions</w:t>
      </w:r>
      <w:r w:rsidR="009F4A1E" w:rsidRPr="009F4A1E">
        <w:rPr>
          <w:rFonts w:asciiTheme="minorHAnsi" w:hAnsiTheme="minorHAnsi" w:cstheme="minorHAnsi"/>
          <w:sz w:val="24"/>
          <w:szCs w:val="24"/>
        </w:rPr>
        <w:t xml:space="preserve"> with the Office of Well-being and Resilience led by Drs. Jon Ripp and Lauren Peccoralo.</w:t>
      </w:r>
    </w:p>
    <w:p w:rsidR="00541E7D" w:rsidRDefault="009F4A1E" w:rsidP="00357D9F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A765C">
        <w:rPr>
          <w:rFonts w:asciiTheme="minorHAnsi" w:hAnsiTheme="minorHAnsi" w:cstheme="minorHAnsi"/>
          <w:sz w:val="24"/>
          <w:szCs w:val="24"/>
        </w:rPr>
        <w:t>Model used looks as personal factors, health, mental health support, and work place efficiency and functions</w:t>
      </w:r>
      <w:r w:rsidR="006A765C">
        <w:rPr>
          <w:rFonts w:asciiTheme="minorHAnsi" w:hAnsiTheme="minorHAnsi" w:cstheme="minorHAnsi"/>
          <w:sz w:val="24"/>
          <w:szCs w:val="24"/>
        </w:rPr>
        <w:t>,</w:t>
      </w:r>
      <w:r w:rsidR="006A765C" w:rsidRPr="006A765C">
        <w:rPr>
          <w:rFonts w:asciiTheme="minorHAnsi" w:hAnsiTheme="minorHAnsi" w:cstheme="minorHAnsi"/>
          <w:sz w:val="24"/>
          <w:szCs w:val="24"/>
        </w:rPr>
        <w:t xml:space="preserve"> along with work place culture. </w:t>
      </w:r>
      <w:r w:rsidR="008C0D91">
        <w:rPr>
          <w:rFonts w:asciiTheme="minorHAnsi" w:hAnsiTheme="minorHAnsi" w:cstheme="minorHAnsi"/>
          <w:sz w:val="24"/>
          <w:szCs w:val="24"/>
        </w:rPr>
        <w:t>Looking at t</w:t>
      </w:r>
      <w:r w:rsidR="006A765C" w:rsidRPr="006A765C">
        <w:rPr>
          <w:rFonts w:asciiTheme="minorHAnsi" w:hAnsiTheme="minorHAnsi" w:cstheme="minorHAnsi"/>
          <w:sz w:val="24"/>
          <w:szCs w:val="24"/>
        </w:rPr>
        <w:t>hese systemic factors that affect</w:t>
      </w:r>
      <w:r w:rsidRPr="006A765C">
        <w:rPr>
          <w:rFonts w:asciiTheme="minorHAnsi" w:hAnsiTheme="minorHAnsi" w:cstheme="minorHAnsi"/>
          <w:sz w:val="24"/>
          <w:szCs w:val="24"/>
        </w:rPr>
        <w:t xml:space="preserve"> faculty wellness. </w:t>
      </w:r>
    </w:p>
    <w:p w:rsidR="00541E7D" w:rsidRDefault="00541E7D" w:rsidP="00357D9F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1E7D">
        <w:rPr>
          <w:rFonts w:asciiTheme="minorHAnsi" w:hAnsiTheme="minorHAnsi" w:cstheme="minorHAnsi"/>
          <w:sz w:val="24"/>
          <w:szCs w:val="24"/>
        </w:rPr>
        <w:t>Assessment stage with faculty surveys, holding focus groups, and sharing data collected.</w:t>
      </w:r>
    </w:p>
    <w:p w:rsidR="00541E7D" w:rsidRDefault="00541E7D" w:rsidP="00357D9F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1E7D">
        <w:rPr>
          <w:rFonts w:asciiTheme="minorHAnsi" w:hAnsiTheme="minorHAnsi" w:cstheme="minorHAnsi"/>
          <w:sz w:val="24"/>
          <w:szCs w:val="24"/>
        </w:rPr>
        <w:t>Faculty council role to step in for things seen across departmental lines and play a role to amplify voices.</w:t>
      </w:r>
    </w:p>
    <w:p w:rsidR="00357D9F" w:rsidRDefault="00541E7D" w:rsidP="00357D9F">
      <w:pPr>
        <w:pStyle w:val="ListParagraph"/>
        <w:numPr>
          <w:ilvl w:val="3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41E7D">
        <w:rPr>
          <w:rFonts w:asciiTheme="minorHAnsi" w:hAnsiTheme="minorHAnsi" w:cstheme="minorHAnsi"/>
          <w:sz w:val="24"/>
          <w:szCs w:val="24"/>
        </w:rPr>
        <w:t>Empowerment through programs and tools such as coaching programs. Educate and provide opportunities for skill building.</w:t>
      </w:r>
    </w:p>
    <w:p w:rsidR="0035346B" w:rsidRDefault="00357D9F" w:rsidP="0035346B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7D9F">
        <w:rPr>
          <w:rFonts w:asciiTheme="minorHAnsi" w:hAnsiTheme="minorHAnsi" w:cstheme="minorHAnsi"/>
          <w:sz w:val="24"/>
          <w:szCs w:val="24"/>
        </w:rPr>
        <w:t>Dr. Pyram sits on the Wellness Advisory Board for the institution as well is a liaison for the Center for Stress, Resilience and Personal Growth.</w:t>
      </w:r>
    </w:p>
    <w:p w:rsidR="00357D9F" w:rsidRDefault="0035346B" w:rsidP="00DB0CD6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5346B">
        <w:rPr>
          <w:rFonts w:asciiTheme="minorHAnsi" w:hAnsiTheme="minorHAnsi" w:cstheme="minorHAnsi"/>
          <w:sz w:val="24"/>
          <w:szCs w:val="24"/>
        </w:rPr>
        <w:t>Monthly Faculty Wellness Committee meetings. Dr. Pyram welcomes faculty to reach out to her to advocate for particular interests and implementation of items on a larger scale outside of departmental level. If you would like to participate in the Faculty Wellness Committee, please reach out to her.</w:t>
      </w:r>
    </w:p>
    <w:p w:rsidR="00255FCC" w:rsidRPr="00DB0CD6" w:rsidRDefault="00255FCC" w:rsidP="00255FCC">
      <w:pPr>
        <w:pStyle w:val="ListParagraph"/>
        <w:spacing w:line="36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:rsidR="004D02B3" w:rsidRPr="00572F92" w:rsidRDefault="004D02B3" w:rsidP="00923B6F">
      <w:pPr>
        <w:pStyle w:val="ListParagraph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 xml:space="preserve">Professionalism </w:t>
      </w:r>
      <w:r w:rsidRPr="00572F92">
        <w:rPr>
          <w:rFonts w:asciiTheme="minorHAnsi" w:hAnsiTheme="minorHAnsi" w:cstheme="minorHAnsi"/>
          <w:sz w:val="24"/>
          <w:szCs w:val="24"/>
        </w:rPr>
        <w:t>– Dr. Katz on behalf of Chair Dr. Michael Hausman</w:t>
      </w:r>
    </w:p>
    <w:p w:rsidR="00DB0CD6" w:rsidRDefault="00DB0CD6" w:rsidP="00DB0CD6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B0CD6">
        <w:rPr>
          <w:rFonts w:asciiTheme="minorHAnsi" w:hAnsiTheme="minorHAnsi" w:cstheme="minorHAnsi"/>
          <w:sz w:val="24"/>
          <w:szCs w:val="24"/>
        </w:rPr>
        <w:t>Receive referrals for any faculty member who has a professional professionalism issue with another faculty member.</w:t>
      </w:r>
    </w:p>
    <w:p w:rsidR="00DB0CD6" w:rsidRPr="00853C80" w:rsidRDefault="00DB0CD6" w:rsidP="00DB0CD6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DB0CD6">
        <w:rPr>
          <w:rFonts w:asciiTheme="minorHAnsi" w:hAnsiTheme="minorHAnsi" w:cstheme="minorHAnsi"/>
          <w:sz w:val="24"/>
          <w:szCs w:val="24"/>
        </w:rPr>
        <w:t>Purpose is to keep issues in house rather than bringing it to the school or other areas to work through differences.</w:t>
      </w:r>
    </w:p>
    <w:p w:rsidR="00DB0CD6" w:rsidRPr="00DB0CD6" w:rsidRDefault="00DB0CD6" w:rsidP="00DB0CD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4D02B3" w:rsidRPr="00572F92" w:rsidRDefault="004D02B3" w:rsidP="00923B6F">
      <w:pPr>
        <w:pStyle w:val="ListParagraph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 xml:space="preserve">Faculty Disciplinary Tribunal </w:t>
      </w:r>
      <w:r w:rsidRPr="00572F92">
        <w:rPr>
          <w:rFonts w:asciiTheme="minorHAnsi" w:hAnsiTheme="minorHAnsi" w:cstheme="minorHAnsi"/>
          <w:sz w:val="24"/>
          <w:szCs w:val="24"/>
        </w:rPr>
        <w:t>– Dr. Katz on behalf of Chair Dr. Michael Brodman</w:t>
      </w:r>
    </w:p>
    <w:p w:rsidR="00ED2153" w:rsidRDefault="009E7FFE" w:rsidP="00ED2153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7FFE">
        <w:rPr>
          <w:rFonts w:asciiTheme="minorHAnsi" w:hAnsiTheme="minorHAnsi" w:cstheme="minorHAnsi"/>
          <w:sz w:val="24"/>
          <w:szCs w:val="24"/>
        </w:rPr>
        <w:t>Group of faculty members who serve on the committee who hold hearings for any faculty member who has received a citation for a professional complaint.</w:t>
      </w:r>
    </w:p>
    <w:p w:rsidR="00ED2153" w:rsidRDefault="00ED2153" w:rsidP="00ED2153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2153">
        <w:rPr>
          <w:rFonts w:asciiTheme="minorHAnsi" w:hAnsiTheme="minorHAnsi" w:cstheme="minorHAnsi"/>
          <w:sz w:val="24"/>
          <w:szCs w:val="24"/>
        </w:rPr>
        <w:t xml:space="preserve">It is your right as a faculty member, if you </w:t>
      </w:r>
      <w:proofErr w:type="gramStart"/>
      <w:r w:rsidRPr="00ED2153">
        <w:rPr>
          <w:rFonts w:asciiTheme="minorHAnsi" w:hAnsiTheme="minorHAnsi" w:cstheme="minorHAnsi"/>
          <w:sz w:val="24"/>
          <w:szCs w:val="24"/>
        </w:rPr>
        <w:t>are served</w:t>
      </w:r>
      <w:proofErr w:type="gramEnd"/>
      <w:r w:rsidRPr="00ED2153">
        <w:rPr>
          <w:rFonts w:asciiTheme="minorHAnsi" w:hAnsiTheme="minorHAnsi" w:cstheme="minorHAnsi"/>
          <w:sz w:val="24"/>
          <w:szCs w:val="24"/>
        </w:rPr>
        <w:t xml:space="preserve"> with a professional disciplinary action, to have a tribunal discuss your case. You will be able to present your evidence and the people who are filling out the disciplinary action can present their evidence. </w:t>
      </w:r>
    </w:p>
    <w:p w:rsidR="00142D1A" w:rsidRDefault="00ED2153" w:rsidP="00255FCC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D2153">
        <w:rPr>
          <w:rFonts w:asciiTheme="minorHAnsi" w:hAnsiTheme="minorHAnsi" w:cstheme="minorHAnsi"/>
          <w:sz w:val="24"/>
          <w:szCs w:val="24"/>
        </w:rPr>
        <w:t xml:space="preserve">Meant to be a process where you receive fair hearing and handling. </w:t>
      </w:r>
      <w:proofErr w:type="gramStart"/>
      <w:r w:rsidR="00BB5E0D">
        <w:rPr>
          <w:rFonts w:asciiTheme="minorHAnsi" w:hAnsiTheme="minorHAnsi" w:cstheme="minorHAnsi"/>
          <w:sz w:val="24"/>
          <w:szCs w:val="24"/>
        </w:rPr>
        <w:t>The f</w:t>
      </w:r>
      <w:r w:rsidRPr="00ED2153">
        <w:rPr>
          <w:rFonts w:asciiTheme="minorHAnsi" w:hAnsiTheme="minorHAnsi" w:cstheme="minorHAnsi"/>
          <w:sz w:val="24"/>
          <w:szCs w:val="24"/>
        </w:rPr>
        <w:t xml:space="preserve">aculty member will be put into a scenario where they’re looked at by peers and not </w:t>
      </w:r>
      <w:r w:rsidR="00BB5E0D">
        <w:rPr>
          <w:rFonts w:asciiTheme="minorHAnsi" w:hAnsiTheme="minorHAnsi" w:cstheme="minorHAnsi"/>
          <w:sz w:val="24"/>
          <w:szCs w:val="24"/>
        </w:rPr>
        <w:t>an</w:t>
      </w:r>
      <w:r w:rsidRPr="00ED2153">
        <w:rPr>
          <w:rFonts w:asciiTheme="minorHAnsi" w:hAnsiTheme="minorHAnsi" w:cstheme="minorHAnsi"/>
          <w:sz w:val="24"/>
          <w:szCs w:val="24"/>
        </w:rPr>
        <w:t xml:space="preserve"> outside entity</w:t>
      </w:r>
      <w:proofErr w:type="gramEnd"/>
      <w:r w:rsidRPr="00ED2153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55FCC" w:rsidRPr="00255FCC" w:rsidRDefault="00255FCC" w:rsidP="00255FCC">
      <w:pPr>
        <w:pStyle w:val="ListParagraph"/>
        <w:spacing w:line="36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:rsidR="008E2380" w:rsidRPr="00572F92" w:rsidRDefault="00803C40" w:rsidP="008E2380">
      <w:pPr>
        <w:pStyle w:val="ListParagraph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bCs/>
          <w:sz w:val="24"/>
          <w:szCs w:val="24"/>
        </w:rPr>
        <w:t>Other F</w:t>
      </w:r>
      <w:r w:rsidR="008E2380" w:rsidRPr="00572F92">
        <w:rPr>
          <w:rFonts w:asciiTheme="minorHAnsi" w:hAnsiTheme="minorHAnsi" w:cstheme="minorHAnsi"/>
          <w:bCs/>
          <w:sz w:val="24"/>
          <w:szCs w:val="24"/>
        </w:rPr>
        <w:t xml:space="preserve">unctions of Faculty Council </w:t>
      </w:r>
      <w:r w:rsidR="008E2380" w:rsidRPr="00572F92">
        <w:rPr>
          <w:rFonts w:asciiTheme="minorHAnsi" w:hAnsiTheme="minorHAnsi" w:cstheme="minorHAnsi"/>
          <w:sz w:val="24"/>
          <w:szCs w:val="24"/>
        </w:rPr>
        <w:t>– Dr. Katz</w:t>
      </w:r>
    </w:p>
    <w:p w:rsidR="00DA1ACC" w:rsidRPr="00255FCC" w:rsidRDefault="00200944" w:rsidP="00255FCC">
      <w:pPr>
        <w:pStyle w:val="ListParagraph"/>
        <w:numPr>
          <w:ilvl w:val="2"/>
          <w:numId w:val="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Slide</w:t>
      </w:r>
      <w:r w:rsidR="00255FCC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presented and attached.</w:t>
      </w:r>
    </w:p>
    <w:p w:rsidR="00255FCC" w:rsidRPr="00255FCC" w:rsidRDefault="00255FCC" w:rsidP="00255FCC">
      <w:pPr>
        <w:pStyle w:val="ListParagraph"/>
        <w:spacing w:line="360" w:lineRule="auto"/>
        <w:ind w:left="2160"/>
        <w:rPr>
          <w:rFonts w:asciiTheme="minorHAnsi" w:hAnsiTheme="minorHAnsi" w:cstheme="minorHAnsi"/>
          <w:sz w:val="24"/>
          <w:szCs w:val="24"/>
        </w:rPr>
      </w:pPr>
    </w:p>
    <w:p w:rsidR="004A5A2E" w:rsidRPr="00572F92" w:rsidRDefault="004A5A2E" w:rsidP="004A5A2E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572F92">
        <w:rPr>
          <w:rFonts w:asciiTheme="minorHAnsi" w:hAnsiTheme="minorHAnsi" w:cstheme="minorHAnsi"/>
          <w:b/>
          <w:sz w:val="24"/>
          <w:szCs w:val="24"/>
        </w:rPr>
        <w:t>Improving Next Year’s Faculty Achievement Awards</w:t>
      </w:r>
      <w:r w:rsidR="004F103B" w:rsidRPr="00572F92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4F103B" w:rsidRPr="00572F92">
        <w:rPr>
          <w:rFonts w:asciiTheme="minorHAnsi" w:hAnsiTheme="minorHAnsi" w:cstheme="minorHAnsi"/>
          <w:sz w:val="24"/>
          <w:szCs w:val="24"/>
        </w:rPr>
        <w:t>Dr. Daniel Katz</w:t>
      </w:r>
    </w:p>
    <w:p w:rsidR="00AA130F" w:rsidRPr="00AA130F" w:rsidRDefault="006B14FE" w:rsidP="00AA130F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 xml:space="preserve">Open discussion </w:t>
      </w:r>
      <w:r w:rsidR="00ED7891">
        <w:rPr>
          <w:rFonts w:asciiTheme="minorHAnsi" w:hAnsiTheme="minorHAnsi" w:cstheme="minorHAnsi"/>
          <w:sz w:val="24"/>
          <w:szCs w:val="24"/>
        </w:rPr>
        <w:t>on how to make sure</w:t>
      </w:r>
      <w:r w:rsidR="00AA130F">
        <w:rPr>
          <w:rFonts w:asciiTheme="minorHAnsi" w:hAnsiTheme="minorHAnsi" w:cstheme="minorHAnsi"/>
          <w:sz w:val="24"/>
          <w:szCs w:val="24"/>
        </w:rPr>
        <w:t xml:space="preserve"> everyone</w:t>
      </w:r>
      <w:r w:rsidR="00ED7891">
        <w:rPr>
          <w:rFonts w:asciiTheme="minorHAnsi" w:hAnsiTheme="minorHAnsi" w:cstheme="minorHAnsi"/>
          <w:sz w:val="24"/>
          <w:szCs w:val="24"/>
        </w:rPr>
        <w:t xml:space="preserve"> across the health system</w:t>
      </w:r>
      <w:r w:rsidR="00AA130F">
        <w:rPr>
          <w:rFonts w:asciiTheme="minorHAnsi" w:hAnsiTheme="minorHAnsi" w:cstheme="minorHAnsi"/>
          <w:sz w:val="24"/>
          <w:szCs w:val="24"/>
        </w:rPr>
        <w:t xml:space="preserve"> has an equality </w:t>
      </w:r>
      <w:r w:rsidR="002F0132">
        <w:rPr>
          <w:rFonts w:asciiTheme="minorHAnsi" w:hAnsiTheme="minorHAnsi" w:cstheme="minorHAnsi"/>
          <w:sz w:val="24"/>
          <w:szCs w:val="24"/>
        </w:rPr>
        <w:t>opportunity to win an award.</w:t>
      </w:r>
    </w:p>
    <w:p w:rsidR="00FC1142" w:rsidRDefault="001C3587" w:rsidP="00572F92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72F92">
        <w:rPr>
          <w:rFonts w:asciiTheme="minorHAnsi" w:hAnsiTheme="minorHAnsi" w:cstheme="minorHAnsi"/>
          <w:sz w:val="24"/>
          <w:szCs w:val="24"/>
        </w:rPr>
        <w:t>Site specific awards</w:t>
      </w:r>
    </w:p>
    <w:p w:rsidR="005C0779" w:rsidRPr="00572F92" w:rsidRDefault="005C0779" w:rsidP="005C0779">
      <w:pPr>
        <w:pStyle w:val="ListParagraph"/>
        <w:numPr>
          <w:ilvl w:val="2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Separate PhD or </w:t>
      </w:r>
      <w:r w:rsidRPr="00572F92">
        <w:rPr>
          <w:rFonts w:asciiTheme="minorHAnsi" w:hAnsiTheme="minorHAnsi" w:cstheme="minorHAnsi"/>
          <w:sz w:val="24"/>
          <w:szCs w:val="24"/>
        </w:rPr>
        <w:t xml:space="preserve">MD/PHD specific awards </w:t>
      </w:r>
      <w:r>
        <w:rPr>
          <w:rFonts w:asciiTheme="minorHAnsi" w:hAnsiTheme="minorHAnsi" w:cstheme="minorHAnsi"/>
          <w:sz w:val="24"/>
          <w:szCs w:val="24"/>
        </w:rPr>
        <w:t>from MD awards.</w:t>
      </w:r>
    </w:p>
    <w:p w:rsidR="00452F43" w:rsidRPr="00255FCC" w:rsidRDefault="00452F43" w:rsidP="00255FCC">
      <w:pPr>
        <w:rPr>
          <w:rFonts w:asciiTheme="minorHAnsi" w:hAnsiTheme="minorHAnsi" w:cstheme="minorHAnsi"/>
          <w:b/>
          <w:sz w:val="24"/>
          <w:szCs w:val="24"/>
        </w:rPr>
      </w:pPr>
    </w:p>
    <w:p w:rsidR="00FC1142" w:rsidRPr="00572F92" w:rsidRDefault="00FC1142" w:rsidP="00FC1142">
      <w:pPr>
        <w:pStyle w:val="xmsolistparagraph"/>
        <w:numPr>
          <w:ilvl w:val="0"/>
          <w:numId w:val="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572F92">
        <w:rPr>
          <w:rFonts w:asciiTheme="minorHAnsi" w:eastAsia="Times New Roman" w:hAnsiTheme="minorHAnsi" w:cstheme="minorHAnsi"/>
          <w:b/>
          <w:bCs/>
          <w:sz w:val="24"/>
          <w:szCs w:val="24"/>
        </w:rPr>
        <w:t>Upcoming presentations</w:t>
      </w:r>
    </w:p>
    <w:p w:rsidR="00FC1142" w:rsidRPr="00572F92" w:rsidRDefault="00FC1142" w:rsidP="00FC1142">
      <w:pPr>
        <w:pStyle w:val="xmsolistparagraph"/>
        <w:numPr>
          <w:ilvl w:val="1"/>
          <w:numId w:val="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572F92">
        <w:rPr>
          <w:rFonts w:asciiTheme="minorHAnsi" w:eastAsia="Times New Roman" w:hAnsiTheme="minorHAnsi" w:cstheme="minorHAnsi"/>
          <w:sz w:val="24"/>
          <w:szCs w:val="24"/>
        </w:rPr>
        <w:t>Sept. 4</w:t>
      </w:r>
      <w:r w:rsidRPr="00572F92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 w:rsidRPr="00572F9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572F92">
        <w:rPr>
          <w:rFonts w:asciiTheme="minorHAnsi" w:eastAsia="Times New Roman" w:hAnsiTheme="minorHAnsi" w:cstheme="minorHAnsi"/>
          <w:sz w:val="24"/>
          <w:szCs w:val="24"/>
        </w:rPr>
        <w:tab/>
        <w:t>Benefits Presentation – J. Maksoud, R. Liguigli, and Mercer Team</w:t>
      </w:r>
    </w:p>
    <w:p w:rsidR="00FC1142" w:rsidRPr="00572F92" w:rsidRDefault="00FC1142" w:rsidP="00FC1142">
      <w:pPr>
        <w:pStyle w:val="xmsolistparagraph"/>
        <w:numPr>
          <w:ilvl w:val="1"/>
          <w:numId w:val="3"/>
        </w:numPr>
        <w:rPr>
          <w:rFonts w:asciiTheme="minorHAnsi" w:eastAsia="Times New Roman" w:hAnsiTheme="minorHAnsi" w:cstheme="minorHAnsi"/>
          <w:sz w:val="24"/>
          <w:szCs w:val="24"/>
        </w:rPr>
      </w:pPr>
      <w:r w:rsidRPr="00572F92">
        <w:rPr>
          <w:rFonts w:asciiTheme="minorHAnsi" w:eastAsia="Times New Roman" w:hAnsiTheme="minorHAnsi" w:cstheme="minorHAnsi"/>
          <w:sz w:val="24"/>
          <w:szCs w:val="24"/>
        </w:rPr>
        <w:t>Nov 6</w:t>
      </w:r>
      <w:r w:rsidRPr="00572F92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th</w:t>
      </w:r>
      <w:r w:rsidRPr="00572F92">
        <w:rPr>
          <w:rFonts w:asciiTheme="minorHAnsi" w:eastAsia="Times New Roman" w:hAnsiTheme="minorHAnsi" w:cstheme="minorHAnsi"/>
          <w:sz w:val="24"/>
          <w:szCs w:val="24"/>
          <w:vertAlign w:val="superscript"/>
        </w:rPr>
        <w:tab/>
      </w:r>
      <w:r w:rsidRPr="00572F92">
        <w:rPr>
          <w:rFonts w:asciiTheme="minorHAnsi" w:eastAsia="Times New Roman" w:hAnsiTheme="minorHAnsi" w:cstheme="minorHAnsi"/>
          <w:sz w:val="24"/>
          <w:szCs w:val="24"/>
        </w:rPr>
        <w:tab/>
        <w:t>CSRPG – Dr. Jonathan Depierro and Deborah Marin</w:t>
      </w:r>
    </w:p>
    <w:p w:rsidR="00FC1142" w:rsidRPr="00572F92" w:rsidRDefault="00FC1142" w:rsidP="00FC1142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:rsidR="004A5A2E" w:rsidRPr="00572F92" w:rsidRDefault="004A5A2E" w:rsidP="004A5A2E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:rsidR="00EC745E" w:rsidRPr="00572F92" w:rsidRDefault="00EC745E" w:rsidP="00EC745E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:rsidR="008D3A7F" w:rsidRPr="00572F92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226F15" w:rsidRPr="00572F92" w:rsidRDefault="00226F15">
      <w:pPr>
        <w:rPr>
          <w:rFonts w:asciiTheme="minorHAnsi" w:hAnsiTheme="minorHAnsi" w:cstheme="minorHAnsi"/>
          <w:sz w:val="24"/>
          <w:szCs w:val="24"/>
        </w:rPr>
      </w:pPr>
    </w:p>
    <w:sectPr w:rsidR="00226F15" w:rsidRPr="00572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149F"/>
    <w:multiLevelType w:val="multilevel"/>
    <w:tmpl w:val="84821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A3FC0"/>
    <w:multiLevelType w:val="multilevel"/>
    <w:tmpl w:val="AF90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170F2"/>
    <w:multiLevelType w:val="hybridMultilevel"/>
    <w:tmpl w:val="D8EC5B9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0623B"/>
    <w:rsid w:val="0003204C"/>
    <w:rsid w:val="0003747A"/>
    <w:rsid w:val="00042B8E"/>
    <w:rsid w:val="000A04E0"/>
    <w:rsid w:val="000F57ED"/>
    <w:rsid w:val="00142D1A"/>
    <w:rsid w:val="00160F84"/>
    <w:rsid w:val="001A712C"/>
    <w:rsid w:val="001C3587"/>
    <w:rsid w:val="001C35C2"/>
    <w:rsid w:val="00200944"/>
    <w:rsid w:val="00213AC0"/>
    <w:rsid w:val="00226F15"/>
    <w:rsid w:val="00255FCC"/>
    <w:rsid w:val="002577B6"/>
    <w:rsid w:val="00265960"/>
    <w:rsid w:val="002861EC"/>
    <w:rsid w:val="002F0132"/>
    <w:rsid w:val="002F146D"/>
    <w:rsid w:val="0035346B"/>
    <w:rsid w:val="00357D9F"/>
    <w:rsid w:val="00386D93"/>
    <w:rsid w:val="003B20DB"/>
    <w:rsid w:val="003D7091"/>
    <w:rsid w:val="003E3F52"/>
    <w:rsid w:val="003E42EF"/>
    <w:rsid w:val="003E52E4"/>
    <w:rsid w:val="00405F04"/>
    <w:rsid w:val="00420FC3"/>
    <w:rsid w:val="00432581"/>
    <w:rsid w:val="0043372D"/>
    <w:rsid w:val="00452F43"/>
    <w:rsid w:val="00470165"/>
    <w:rsid w:val="00481D7C"/>
    <w:rsid w:val="004A5A2E"/>
    <w:rsid w:val="004B2023"/>
    <w:rsid w:val="004C0DC5"/>
    <w:rsid w:val="004D02B3"/>
    <w:rsid w:val="004D193A"/>
    <w:rsid w:val="004F103B"/>
    <w:rsid w:val="00532DC5"/>
    <w:rsid w:val="005344A0"/>
    <w:rsid w:val="00541E7D"/>
    <w:rsid w:val="00554250"/>
    <w:rsid w:val="00565F92"/>
    <w:rsid w:val="00572F92"/>
    <w:rsid w:val="00594301"/>
    <w:rsid w:val="00596ECB"/>
    <w:rsid w:val="005A7DFD"/>
    <w:rsid w:val="005C0779"/>
    <w:rsid w:val="005C338A"/>
    <w:rsid w:val="005D509A"/>
    <w:rsid w:val="00622434"/>
    <w:rsid w:val="006A765C"/>
    <w:rsid w:val="006B14FE"/>
    <w:rsid w:val="007008C1"/>
    <w:rsid w:val="00711B31"/>
    <w:rsid w:val="00716AC9"/>
    <w:rsid w:val="00726FA2"/>
    <w:rsid w:val="0075325F"/>
    <w:rsid w:val="00753BF2"/>
    <w:rsid w:val="007A4BBE"/>
    <w:rsid w:val="007C3780"/>
    <w:rsid w:val="007C3C77"/>
    <w:rsid w:val="007F0729"/>
    <w:rsid w:val="00803C40"/>
    <w:rsid w:val="00842623"/>
    <w:rsid w:val="0084477C"/>
    <w:rsid w:val="00853C80"/>
    <w:rsid w:val="00855EED"/>
    <w:rsid w:val="00864ECE"/>
    <w:rsid w:val="008756A0"/>
    <w:rsid w:val="00892542"/>
    <w:rsid w:val="008C0D91"/>
    <w:rsid w:val="008C1B42"/>
    <w:rsid w:val="008D3A7F"/>
    <w:rsid w:val="008E2380"/>
    <w:rsid w:val="00923B6F"/>
    <w:rsid w:val="00950BD9"/>
    <w:rsid w:val="00951802"/>
    <w:rsid w:val="00990C21"/>
    <w:rsid w:val="009B5593"/>
    <w:rsid w:val="009E7FFE"/>
    <w:rsid w:val="009F4A1E"/>
    <w:rsid w:val="00A50AE8"/>
    <w:rsid w:val="00A6386A"/>
    <w:rsid w:val="00A965D2"/>
    <w:rsid w:val="00AA130F"/>
    <w:rsid w:val="00B64E18"/>
    <w:rsid w:val="00BB5E0D"/>
    <w:rsid w:val="00C002AB"/>
    <w:rsid w:val="00C04E84"/>
    <w:rsid w:val="00CD013A"/>
    <w:rsid w:val="00CF1CDA"/>
    <w:rsid w:val="00D155B1"/>
    <w:rsid w:val="00D21550"/>
    <w:rsid w:val="00D34C39"/>
    <w:rsid w:val="00DA0C69"/>
    <w:rsid w:val="00DA1ACC"/>
    <w:rsid w:val="00DB0CD6"/>
    <w:rsid w:val="00DD6A3E"/>
    <w:rsid w:val="00DD73C9"/>
    <w:rsid w:val="00E17AFA"/>
    <w:rsid w:val="00E3250A"/>
    <w:rsid w:val="00E35C2C"/>
    <w:rsid w:val="00E70606"/>
    <w:rsid w:val="00E7431A"/>
    <w:rsid w:val="00EB7F1C"/>
    <w:rsid w:val="00EC745E"/>
    <w:rsid w:val="00ED2153"/>
    <w:rsid w:val="00ED7891"/>
    <w:rsid w:val="00EF3652"/>
    <w:rsid w:val="00F009C4"/>
    <w:rsid w:val="00F4430D"/>
    <w:rsid w:val="00F84C23"/>
    <w:rsid w:val="00FB10AA"/>
    <w:rsid w:val="00F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  <w:style w:type="paragraph" w:customStyle="1" w:styleId="xmsolistparagraph">
    <w:name w:val="x_msolistparagraph"/>
    <w:basedOn w:val="Normal"/>
    <w:rsid w:val="00711B3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untsinai.zoom.us/j/99623842738" TargetMode="External"/><Relationship Id="rId5" Type="http://schemas.openxmlformats.org/officeDocument/2006/relationships/hyperlink" Target="http://mshsintranet.mountsinai.org/ITIntranet/Wireframe.aspx?pageid=603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Connolly, Loretta</cp:lastModifiedBy>
  <cp:revision>111</cp:revision>
  <dcterms:created xsi:type="dcterms:W3CDTF">2022-07-05T18:57:00Z</dcterms:created>
  <dcterms:modified xsi:type="dcterms:W3CDTF">2024-07-16T14:03:00Z</dcterms:modified>
</cp:coreProperties>
</file>